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C4EEE">
      <w:pPr>
        <w:pStyle w:val="NormalWeb"/>
        <w:spacing w:line="288" w:lineRule="auto"/>
        <w:ind w:firstLine="720"/>
        <w:jc w:val="center"/>
        <w:outlineLvl w:val="2"/>
        <w:divId w:val="1009865308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C1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00986530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jc w:val="center"/>
              <w:divId w:val="33372959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jc w:val="center"/>
              <w:divId w:val="19618390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02/09 đến 06/09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jc w:val="center"/>
              <w:divId w:val="19039829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09/09 đến 13/09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jc w:val="center"/>
              <w:divId w:val="14146616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16/09 đến 20/09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jc w:val="center"/>
              <w:divId w:val="18286701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23/09 đến 27/09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jc w:val="center"/>
              <w:divId w:val="5649949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0098653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cô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con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bình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cô đón các con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thói quen chào </w:t>
            </w:r>
            <w:r>
              <w:rPr>
                <w:rStyle w:val="plan-content-pre1"/>
              </w:rPr>
              <w:t>cô, chào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chúng cháu là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Xoay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đan ngón tay vào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p:“gà gáy”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tay: Hai tay đưa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dang ngang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ng-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kh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 (MT6) (MT6)(MT6)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</w:t>
            </w:r>
          </w:p>
        </w:tc>
      </w:tr>
      <w:tr w:rsidR="00000000">
        <w:trPr>
          <w:divId w:val="10098653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ng,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mà cháu thích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 và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ăn bánh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bánh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o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trung </w:t>
            </w:r>
            <w:r>
              <w:rPr>
                <w:rStyle w:val="plan-content-pre1"/>
              </w:rPr>
              <w:t>thu.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.(MT36)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MT36</w:t>
            </w:r>
          </w:p>
        </w:tc>
      </w:tr>
      <w:tr w:rsidR="00000000">
        <w:trPr>
          <w:divId w:val="10098653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C4EE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Thể dục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Bật nhẩy tại chỗ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C4EE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hát: Cô và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MT27, </w:t>
            </w:r>
            <w:r>
              <w:rPr>
                <w:rFonts w:eastAsia="Times New Roman"/>
                <w:u w:val="single"/>
              </w:rPr>
              <w:t>MT2</w:t>
            </w:r>
            <w:r>
              <w:rPr>
                <w:rFonts w:eastAsia="Times New Roman"/>
              </w:rPr>
              <w:t xml:space="preserve">, MT28, MT38, </w:t>
            </w:r>
            <w:r>
              <w:rPr>
                <w:rFonts w:eastAsia="Times New Roman"/>
                <w:u w:val="single"/>
              </w:rPr>
              <w:t>MT36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MT72</w:t>
            </w:r>
          </w:p>
        </w:tc>
      </w:tr>
      <w:tr w:rsidR="00000000">
        <w:trPr>
          <w:divId w:val="10098653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9C4EE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chuyện về ngày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9C4EE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Tìm hiểu một số đồ dùng trong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</w:p>
        </w:tc>
      </w:tr>
      <w:tr w:rsidR="00000000">
        <w:trPr>
          <w:divId w:val="10098653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C4EE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Tô màu đèn ông sao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C4EE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Tô tranh trường mầm non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</w:p>
        </w:tc>
      </w:tr>
      <w:tr w:rsidR="00000000">
        <w:trPr>
          <w:divId w:val="10098653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C4EE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Luyện đếm trên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C4EE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Nhận biết nhiều hơn- ít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</w:p>
        </w:tc>
      </w:tr>
      <w:tr w:rsidR="00000000">
        <w:trPr>
          <w:divId w:val="10098653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C4EE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Bạn mới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4EE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C4EE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Truyện: đôi bạn tốt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</w:p>
        </w:tc>
      </w:tr>
      <w:tr w:rsidR="00000000">
        <w:trPr>
          <w:divId w:val="10098653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r>
              <w:rPr>
                <w:rStyle w:val="plan-content-pre1"/>
              </w:rPr>
              <w:t>- Quan sát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trên sân - Quan sát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trên sân - Xem Tranh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Ai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đèn ông sao trên sân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 - Quan sát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xích đu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cây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xích đu - Xem tranh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Trò chơi 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xích đu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3tc2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trên sân - Quan sát đu quay,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trên sân - Xem tranh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trong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VĐ: Dung dăng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trên sân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góc thiên nhiên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c( đàn,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ng) -Tr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đèn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Quan sát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D2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trên sân - Xem tranh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trên sân 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ngày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đèn ông sa</w:t>
            </w:r>
            <w:r>
              <w:rPr>
                <w:rStyle w:val="plan-content-pre1"/>
              </w:rPr>
              <w:t>o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MT40</w:t>
            </w:r>
          </w:p>
        </w:tc>
      </w:tr>
      <w:tr w:rsidR="00000000">
        <w:trPr>
          <w:divId w:val="10098653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Xây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CB: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hàng rào,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các mô hình nhà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KN: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lí,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thành các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có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trúc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phân vai: Bán hàng: bán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sach, mũ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p- sách: Xem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Chơi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trò chơi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tư duy,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sách thông</w:t>
            </w:r>
            <w:r>
              <w:rPr>
                <w:rStyle w:val="plan-content-pre1"/>
              </w:rPr>
              <w:t xml:space="preserve"> minh.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Tô,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tranh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Hát múa 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, nghe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thiên nhiên: Chăm sóc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: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lau lá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úa.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ng-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con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CB</w:t>
            </w:r>
            <w:r>
              <w:rPr>
                <w:rStyle w:val="plan-content-pre1"/>
              </w:rPr>
              <w:t>: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hàng rào, mô hình nhà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cây xanh,...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KN: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lí,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-Góc phân vai: Bán hàng: các các d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cho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p- sách: Xem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khám phá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cách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khăn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Tô,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Hát múa 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, nghe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hát: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làng tôi,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chúng ta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-Góc thiên nhiên: Chăm sóc </w:t>
            </w:r>
            <w:r>
              <w:rPr>
                <w:rStyle w:val="plan-content-pre1"/>
              </w:rPr>
              <w:t>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: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lau lá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úa.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ng-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ghép(TT):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CB: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hàng rào,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cây xanh,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KN: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theo nhóm.l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lí,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phân vai: Bán hàng: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đèn ông </w:t>
            </w:r>
            <w:r>
              <w:rPr>
                <w:rStyle w:val="plan-content-pre1"/>
              </w:rPr>
              <w:t>sao,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khám phá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Trang trí đèn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Hát múa 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nghe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thiên nhiên: Chăm sóc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c.(MT80)(MT80)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MT78</w:t>
            </w:r>
          </w:p>
        </w:tc>
      </w:tr>
      <w:tr w:rsidR="00000000">
        <w:trPr>
          <w:divId w:val="10098653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r>
              <w:rPr>
                <w:rStyle w:val="plan-content-pre1"/>
              </w:rPr>
              <w:t>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thao tác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6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đúng cách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</w:t>
            </w:r>
            <w:r>
              <w:rPr>
                <w:rStyle w:val="plan-content-pre1"/>
              </w:rPr>
              <w:t>ng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 Ăn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Ăn đa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ăn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không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trong khi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…..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MT13</w:t>
            </w:r>
          </w:p>
        </w:tc>
      </w:tr>
      <w:tr w:rsidR="00000000">
        <w:trPr>
          <w:divId w:val="10098653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r>
              <w:rPr>
                <w:rStyle w:val="plan-content-pre1"/>
              </w:rPr>
              <w:t>- Làm quen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các góc 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Ôn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cách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cô, cá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lúc ra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 - Ôn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 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  <w:p w:rsidR="00000000" w:rsidRDefault="009C4EEE">
            <w:r>
              <w:rPr>
                <w:rStyle w:val="plan-content-pre1"/>
              </w:rPr>
              <w:t>Tham gia chương trình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 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tay, v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y tay, co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ngón tay, đan các ngón tay vào nhau, xoa 2 l</w:t>
            </w:r>
            <w:r>
              <w:rPr>
                <w:rStyle w:val="plan-content-pre1"/>
              </w:rPr>
              <w:t>òng bàn tay vào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trên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-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bài “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nhóm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1,2”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toán trang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năng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thơ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- Đưa ra các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rõ ràng,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như “ Con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cho cô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ngoài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- Ôn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khăn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- Đưa ra các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i: ai? cái gì?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 khi nào?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hoàn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các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mà cô đưa ra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cách rõ ràng.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giao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- Ôn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ôn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bài sáng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các con đi 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đèn trung thu 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-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hát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chúng cháu là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các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theo ý thích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cho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- Bé ngoan.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MT43</w:t>
            </w:r>
          </w:p>
        </w:tc>
      </w:tr>
      <w:tr w:rsidR="00000000">
        <w:trPr>
          <w:divId w:val="10098653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Khai giảng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Rèn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Tết trung thu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mầm non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rPr>
                <w:rFonts w:eastAsia="Times New Roman"/>
              </w:rPr>
            </w:pPr>
          </w:p>
        </w:tc>
      </w:tr>
      <w:tr w:rsidR="00000000">
        <w:trPr>
          <w:divId w:val="10098653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9C4EEE">
            <w:pPr>
              <w:pStyle w:val="text-center-report"/>
              <w:spacing w:before="0" w:beforeAutospacing="0" w:after="0" w:afterAutospacing="0"/>
              <w:divId w:val="431971415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9C4EE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MT2:Tr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25/26 =96%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1/26 = 4%. Cháu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Minh Khôi</w:t>
            </w:r>
          </w:p>
          <w:p w:rsidR="00000000" w:rsidRDefault="009C4EE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 6: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26/26= 100%</w:t>
            </w:r>
          </w:p>
          <w:p w:rsidR="00000000" w:rsidRDefault="009C4EE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 36:Tr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23/23= 100%</w:t>
            </w:r>
          </w:p>
          <w:p w:rsidR="00000000" w:rsidRDefault="009C4EE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 40: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26/26= 100%</w:t>
            </w:r>
          </w:p>
          <w:p w:rsidR="00000000" w:rsidRDefault="009C4EE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 43: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26/26= 100%</w:t>
            </w:r>
          </w:p>
          <w:p w:rsidR="00000000" w:rsidRDefault="009C4EE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 63: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26/26= 100%</w:t>
            </w:r>
          </w:p>
          <w:p w:rsidR="00000000" w:rsidRDefault="009C4EE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 72: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24/26 = 92%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: 2/26 = 8%. Cháu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Minh Khôi và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Gia Hưng</w:t>
            </w:r>
          </w:p>
          <w:p w:rsidR="00000000" w:rsidRDefault="009C4EE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MT 78: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26/26 = 100%</w:t>
            </w:r>
          </w:p>
          <w:p w:rsidR="00000000" w:rsidRDefault="009C4EEE">
            <w:pPr>
              <w:rPr>
                <w:rFonts w:eastAsia="Times New Roman"/>
              </w:rPr>
            </w:pPr>
          </w:p>
          <w:p w:rsidR="00000000" w:rsidRDefault="009C4EE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9C4EEE">
            <w:pPr>
              <w:pStyle w:val="text-center-report"/>
              <w:spacing w:before="0" w:beforeAutospacing="0" w:after="0" w:afterAutospacing="0"/>
              <w:divId w:val="63105920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9C4EEE">
            <w:pPr>
              <w:rPr>
                <w:rFonts w:eastAsia="Times New Roman"/>
              </w:rPr>
            </w:pPr>
          </w:p>
        </w:tc>
      </w:tr>
    </w:tbl>
    <w:p w:rsidR="00000000" w:rsidRDefault="009C4EEE">
      <w:pPr>
        <w:pStyle w:val="Heading2"/>
        <w:spacing w:before="0" w:beforeAutospacing="0" w:after="0" w:afterAutospacing="0" w:line="288" w:lineRule="auto"/>
        <w:ind w:firstLine="720"/>
        <w:jc w:val="both"/>
        <w:divId w:val="1009865308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00986530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9C4E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009865308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9C4EEE">
            <w:pPr>
              <w:jc w:val="center"/>
              <w:divId w:val="148755452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principal_sign" descr="C:\Users\Administrator\Documents\Zalo Received Files\kehoachgiaoduc-172854822740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istrator\Documents\Zalo Received Files\kehoachgiaoduc-172854822740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9C4EEE">
            <w:pPr>
              <w:divId w:val="148755452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9C4EEE">
            <w:pPr>
              <w:jc w:val="center"/>
              <w:divId w:val="113071091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_sign" descr="C:\Users\Administrator\Documents\Zalo Received Files\kehoachgiaoduc-172854822740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istrator\Documents\Zalo Received Files\kehoachgiaoduc-172854822740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9C4EEE">
            <w:pPr>
              <w:divId w:val="113071091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9C4EEE">
            <w:pPr>
              <w:jc w:val="center"/>
              <w:divId w:val="209690081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0" name="teacher_sign" descr="C:\Users\Administrator\Documents\Zalo Received Files\kehoachgiaoduc-172854822740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istrator\Documents\Zalo Received Files\kehoachgiaoduc-172854822740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9C4EEE">
            <w:pPr>
              <w:divId w:val="209690081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10/10/202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9C4EE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C4EEE"/>
    <w:rsid w:val="009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8E975-E584-43A5-A61D-D50CC4D7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14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92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istrator\Documents\Zalo%20Received%20Files\kehoachgiaoduc-1728548227404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1881</Words>
  <Characters>6368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2024-10-24T07:33:00Z</dcterms:created>
  <dcterms:modified xsi:type="dcterms:W3CDTF">2024-10-24T07:33:00Z</dcterms:modified>
</cp:coreProperties>
</file>